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pStyle w:val="Normal"/>
        <w:numPr>
          <w:ilvl w:val="0"/>
          <w:numId w:val="1"/>
        </w:numPr>
        <w:jc w:val="both"/>
        <w:rPr>
          <w:rFonts w:ascii="Times New Roman" w:cs="Times New Roman" w:eastAsiaTheme="minorAscii" w:hAnsi="Times New Roman"/>
          <w:sz w:val="24"/>
          <w:szCs w:val="24"/>
          <w:highlight w:val="none"/>
        </w:rPr>
      </w:pPr>
      <w:r>
        <w:rPr>
          <w:rFonts w:ascii="Times New Roman" w:cs="Times New Roman" w:eastAsiaTheme="minorAscii" w:hAnsi="Times New Roman"/>
          <w:sz w:val="24"/>
          <w:szCs w:val="24"/>
          <w:highlight w:val="none"/>
        </w:rPr>
        <w:t>Разглеждане предложения за промени в  съставите на секционните избирателни комисии за изборите за кметове на кметства: с. Крушевец, с. Равадиново, с. Росен, гр. Черноморец на втория тур на 05.11.2023 г. в Община Созопол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cs="Times New Roman" w:eastAsiaTheme="minorAscii" w:hAnsi="Times New Roman"/>
          <w:sz w:val="24"/>
          <w:szCs w:val="24"/>
          <w:highlight w:val="none"/>
        </w:rPr>
      </w:pPr>
      <w:r>
        <w:rPr>
          <w:rFonts w:ascii="Times New Roman" w:cs="Times New Roman" w:eastAsiaTheme="minorAscii" w:hAnsi="Times New Roman"/>
          <w:sz w:val="24"/>
          <w:szCs w:val="24"/>
          <w:highlight w:val="none"/>
        </w:rPr>
        <w:t xml:space="preserve">Разглеждане на постъпили писма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cs="Times New Roman" w:eastAsiaTheme="minorAscii" w:hAnsi="Times New Roman"/>
          <w:sz w:val="24"/>
          <w:szCs w:val="24"/>
          <w:highlight w:val="none"/>
        </w:rPr>
      </w:pPr>
      <w:r>
        <w:rPr>
          <w:rFonts w:ascii="Times New Roman" w:cs="Times New Roman" w:eastAsiaTheme="minorAscii" w:hAnsi="Times New Roman"/>
          <w:sz w:val="24"/>
          <w:szCs w:val="24"/>
          <w:highlight w:val="none"/>
        </w:rPr>
        <w:t xml:space="preserve">Разглеждане на постъпили преписки от РУ на МВР – Созопол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cs="Times New Roman" w:eastAsiaTheme="minorAscii" w:hAnsi="Times New Roman"/>
          <w:sz w:val="24"/>
          <w:szCs w:val="24"/>
          <w:highlight w:val="none"/>
        </w:rPr>
      </w:pPr>
      <w:r>
        <w:rPr>
          <w:rFonts w:ascii="Times New Roman" w:cs="Times New Roman" w:eastAsiaTheme="minorAscii" w:hAnsi="Times New Roman"/>
          <w:sz w:val="24"/>
          <w:szCs w:val="24"/>
          <w:highlight w:val="none"/>
        </w:rPr>
        <w:t>Разни</w:t>
      </w:r>
    </w:p>
    <w:p>
      <w:pPr>
        <w:rPr>
          <w:highlight w:val="none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 w:tentative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 w:tentative="1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 w:tentative="1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 w:tentative="1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 w:tentative="1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 w:tentative="1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 w:tentative="1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 w:tentative="1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